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BA4B4" w14:textId="77777777" w:rsidR="006A7BA7" w:rsidRDefault="00000000">
      <w:pPr>
        <w:spacing w:before="160" w:after="240" w:line="240" w:lineRule="auto"/>
        <w:jc w:val="center"/>
        <w:rPr>
          <w:rFonts w:ascii="Times New Roman" w:eastAsia="Times New Roman" w:hAnsi="Times New Roman" w:cs="Times New Roman"/>
          <w:b/>
          <w:color w:val="000000"/>
          <w:sz w:val="32"/>
          <w:szCs w:val="32"/>
        </w:rPr>
      </w:pPr>
      <w:r>
        <w:rPr>
          <w:noProof/>
        </w:rPr>
        <w:drawing>
          <wp:anchor distT="0" distB="0" distL="114300" distR="114300" simplePos="0" relativeHeight="251658240" behindDoc="0" locked="0" layoutInCell="1" hidden="0" allowOverlap="1" wp14:anchorId="6E91F616" wp14:editId="709AA10D">
            <wp:simplePos x="0" y="0"/>
            <wp:positionH relativeFrom="column">
              <wp:posOffset>603885</wp:posOffset>
            </wp:positionH>
            <wp:positionV relativeFrom="paragraph">
              <wp:posOffset>-203833</wp:posOffset>
            </wp:positionV>
            <wp:extent cx="4972050" cy="718552"/>
            <wp:effectExtent l="0" t="0" r="0" b="0"/>
            <wp:wrapNone/>
            <wp:docPr id="3" name="image1.png" descr="https://lh3.googleusercontent.com/LtKUfqKzG4oZzHg1Zj5eSx3W-C81MO5rZFE18PwJMHOA50aoeOoKCmsC344hbr2xPYv6lGaQazta8Dfg88gBQWXeCNKk_rOFlHOIeQtx_nCezY_2LoIDj1pY8mwC7TwCcgbjTe4Tg1-3fZmVNZgg7iVPs8KfxD8UnHRGICbZydxQi3QsEbzeK4Z4v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LtKUfqKzG4oZzHg1Zj5eSx3W-C81MO5rZFE18PwJMHOA50aoeOoKCmsC344hbr2xPYv6lGaQazta8Dfg88gBQWXeCNKk_rOFlHOIeQtx_nCezY_2LoIDj1pY8mwC7TwCcgbjTe4Tg1-3fZmVNZgg7iVPs8KfxD8UnHRGICbZydxQi3QsEbzeK4Z4vQ"/>
                    <pic:cNvPicPr preferRelativeResize="0"/>
                  </pic:nvPicPr>
                  <pic:blipFill>
                    <a:blip r:embed="rId6"/>
                    <a:srcRect/>
                    <a:stretch>
                      <a:fillRect/>
                    </a:stretch>
                  </pic:blipFill>
                  <pic:spPr>
                    <a:xfrm>
                      <a:off x="0" y="0"/>
                      <a:ext cx="4972050" cy="718552"/>
                    </a:xfrm>
                    <a:prstGeom prst="rect">
                      <a:avLst/>
                    </a:prstGeom>
                    <a:ln/>
                  </pic:spPr>
                </pic:pic>
              </a:graphicData>
            </a:graphic>
          </wp:anchor>
        </w:drawing>
      </w:r>
    </w:p>
    <w:p w14:paraId="2D8A66DB" w14:textId="77777777" w:rsidR="006A7BA7"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32"/>
          <w:szCs w:val="32"/>
        </w:rPr>
        <w:t>Call for Papers</w:t>
      </w:r>
    </w:p>
    <w:p w14:paraId="3198B4C1" w14:textId="77777777" w:rsidR="006A7BA7"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32"/>
          <w:szCs w:val="32"/>
        </w:rPr>
        <w:t>Focused Section on</w:t>
      </w:r>
    </w:p>
    <w:p w14:paraId="4A5B17BF" w14:textId="77777777" w:rsidR="006A7BA7" w:rsidRDefault="0000000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i/>
          <w:color w:val="000000"/>
          <w:sz w:val="32"/>
          <w:szCs w:val="32"/>
        </w:rPr>
        <w:t>Compliant Mechanisms for Mechatronics</w:t>
      </w:r>
      <w:r>
        <w:t xml:space="preserve"> </w:t>
      </w:r>
    </w:p>
    <w:p w14:paraId="23AAC6BE" w14:textId="77777777" w:rsidR="006A7BA7" w:rsidRDefault="006A7BA7">
      <w:pPr>
        <w:spacing w:after="0" w:line="240" w:lineRule="auto"/>
        <w:jc w:val="both"/>
        <w:rPr>
          <w:rFonts w:ascii="Times New Roman" w:eastAsia="Times New Roman" w:hAnsi="Times New Roman" w:cs="Times New Roman"/>
          <w:i/>
          <w:color w:val="000000"/>
        </w:rPr>
      </w:pPr>
    </w:p>
    <w:p w14:paraId="69971E05" w14:textId="77777777" w:rsidR="006A7BA7" w:rsidRDefault="00000000">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Compliant Mechanisms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CMs</w:t>
      </w:r>
      <w:r>
        <w:rPr>
          <w:rFonts w:ascii="Times New Roman" w:eastAsia="Times New Roman" w:hAnsi="Times New Roman" w:cs="Times New Roman"/>
          <w:color w:val="000000"/>
          <w:sz w:val="20"/>
          <w:szCs w:val="20"/>
        </w:rPr>
        <w:t xml:space="preserve">), along with </w:t>
      </w:r>
      <w:r>
        <w:rPr>
          <w:rFonts w:ascii="Times New Roman" w:eastAsia="Times New Roman" w:hAnsi="Times New Roman" w:cs="Times New Roman"/>
          <w:i/>
          <w:color w:val="000000"/>
          <w:sz w:val="20"/>
          <w:szCs w:val="20"/>
        </w:rPr>
        <w:t>Soft Robotic</w:t>
      </w:r>
      <w:r>
        <w:rPr>
          <w:rFonts w:ascii="Times New Roman" w:eastAsia="Times New Roman" w:hAnsi="Times New Roman" w:cs="Times New Roman"/>
          <w:color w:val="000000"/>
          <w:sz w:val="20"/>
          <w:szCs w:val="20"/>
        </w:rPr>
        <w:t xml:space="preserve"> devices formed therewith, may be defined as engineering systems achieving force and </w:t>
      </w:r>
      <w:r>
        <w:rPr>
          <w:rFonts w:ascii="Times New Roman" w:eastAsia="Times New Roman" w:hAnsi="Times New Roman" w:cs="Times New Roman"/>
          <w:sz w:val="20"/>
          <w:szCs w:val="20"/>
        </w:rPr>
        <w:t>motion</w:t>
      </w:r>
      <w:r>
        <w:rPr>
          <w:rFonts w:ascii="Times New Roman" w:eastAsia="Times New Roman" w:hAnsi="Times New Roman" w:cs="Times New Roman"/>
          <w:color w:val="000000"/>
          <w:sz w:val="20"/>
          <w:szCs w:val="20"/>
        </w:rPr>
        <w:t xml:space="preserve"> transmission via the deflection of flexible members. </w:t>
      </w:r>
      <w:r>
        <w:rPr>
          <w:rFonts w:ascii="Times New Roman" w:eastAsia="Times New Roman" w:hAnsi="Times New Roman" w:cs="Times New Roman"/>
          <w:i/>
          <w:color w:val="000000"/>
          <w:sz w:val="20"/>
          <w:szCs w:val="20"/>
        </w:rPr>
        <w:t>CMs</w:t>
      </w:r>
      <w:r>
        <w:rPr>
          <w:rFonts w:ascii="Times New Roman" w:eastAsia="Times New Roman" w:hAnsi="Times New Roman" w:cs="Times New Roman"/>
          <w:color w:val="000000"/>
          <w:sz w:val="20"/>
          <w:szCs w:val="20"/>
        </w:rPr>
        <w:t xml:space="preserve"> have increasingly gained a strong foothold in the scientific arena owing to their hinge-less nature, shock resistance, potential single-piece manufacturability, safety in human-machine interaction, minimal maintenance requirements, and adaptability to work in unstructured environments. In parallel, current advances in the production of inherently compliant sensory-motor apparatus, as well as </w:t>
      </w:r>
      <w:r>
        <w:rPr>
          <w:rFonts w:ascii="Times New Roman" w:eastAsia="Times New Roman" w:hAnsi="Times New Roman" w:cs="Times New Roman"/>
          <w:sz w:val="20"/>
          <w:szCs w:val="20"/>
        </w:rPr>
        <w:t>progress</w:t>
      </w:r>
      <w:r>
        <w:rPr>
          <w:rFonts w:ascii="Times New Roman" w:eastAsia="Times New Roman" w:hAnsi="Times New Roman" w:cs="Times New Roman"/>
          <w:color w:val="000000"/>
          <w:sz w:val="20"/>
          <w:szCs w:val="20"/>
        </w:rPr>
        <w:t xml:space="preserve"> in the development of robust control methods, are paving the way to practical </w:t>
      </w:r>
      <w:r>
        <w:rPr>
          <w:rFonts w:ascii="Times New Roman" w:eastAsia="Times New Roman" w:hAnsi="Times New Roman" w:cs="Times New Roman"/>
          <w:i/>
          <w:color w:val="000000"/>
          <w:sz w:val="20"/>
          <w:szCs w:val="20"/>
        </w:rPr>
        <w:t>CM</w:t>
      </w:r>
      <w:r>
        <w:rPr>
          <w:rFonts w:ascii="Times New Roman" w:eastAsia="Times New Roman" w:hAnsi="Times New Roman" w:cs="Times New Roman"/>
          <w:color w:val="000000"/>
          <w:sz w:val="20"/>
          <w:szCs w:val="20"/>
        </w:rPr>
        <w:t xml:space="preserve"> adoption in a large variety of engineering fields, </w:t>
      </w:r>
      <w:r>
        <w:rPr>
          <w:rFonts w:ascii="Times New Roman" w:eastAsia="Times New Roman" w:hAnsi="Times New Roman" w:cs="Times New Roman"/>
          <w:sz w:val="20"/>
          <w:szCs w:val="20"/>
        </w:rPr>
        <w:t>including</w:t>
      </w:r>
      <w:r>
        <w:rPr>
          <w:rFonts w:ascii="Times New Roman" w:eastAsia="Times New Roman" w:hAnsi="Times New Roman" w:cs="Times New Roman"/>
          <w:color w:val="000000"/>
          <w:sz w:val="20"/>
          <w:szCs w:val="20"/>
        </w:rPr>
        <w:t xml:space="preserve"> healthcare, manufacturing, inspection/maintenance, and </w:t>
      </w:r>
      <w:proofErr w:type="spellStart"/>
      <w:r>
        <w:rPr>
          <w:rFonts w:ascii="Times New Roman" w:eastAsia="Times New Roman" w:hAnsi="Times New Roman" w:cs="Times New Roman"/>
          <w:color w:val="000000"/>
          <w:sz w:val="20"/>
          <w:szCs w:val="20"/>
        </w:rPr>
        <w:t>agrifood</w:t>
      </w:r>
      <w:proofErr w:type="spellEnd"/>
      <w:r>
        <w:rPr>
          <w:rFonts w:ascii="Times New Roman" w:eastAsia="Times New Roman" w:hAnsi="Times New Roman" w:cs="Times New Roman"/>
          <w:color w:val="000000"/>
          <w:sz w:val="20"/>
          <w:szCs w:val="20"/>
        </w:rPr>
        <w:t xml:space="preserve">. However, by embracing large deflections as a requirement rather than a design flaw, the conception and the subsequent physical prototyping of optimal </w:t>
      </w:r>
      <w:r>
        <w:rPr>
          <w:rFonts w:ascii="Times New Roman" w:eastAsia="Times New Roman" w:hAnsi="Times New Roman" w:cs="Times New Roman"/>
          <w:i/>
          <w:color w:val="000000"/>
          <w:sz w:val="20"/>
          <w:szCs w:val="20"/>
        </w:rPr>
        <w:t>CMs</w:t>
      </w:r>
      <w:r>
        <w:rPr>
          <w:rFonts w:ascii="Times New Roman" w:eastAsia="Times New Roman" w:hAnsi="Times New Roman" w:cs="Times New Roman"/>
          <w:color w:val="000000"/>
          <w:sz w:val="20"/>
          <w:szCs w:val="20"/>
        </w:rPr>
        <w:t xml:space="preserve"> requires: </w:t>
      </w:r>
      <w:proofErr w:type="spellStart"/>
      <w:r>
        <w:rPr>
          <w:rFonts w:ascii="Times New Roman" w:eastAsia="Times New Roman" w:hAnsi="Times New Roman" w:cs="Times New Roman"/>
          <w:i/>
          <w:color w:val="000000"/>
          <w:sz w:val="20"/>
          <w:szCs w:val="20"/>
        </w:rPr>
        <w:t>i</w:t>
      </w:r>
      <w:proofErr w:type="spellEnd"/>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 xml:space="preserve">material models capable of dealing with finite deformations, time-dependent phenomena, and uncertain constitutive parameters; </w:t>
      </w:r>
      <w:r>
        <w:rPr>
          <w:rFonts w:ascii="Times New Roman" w:eastAsia="Times New Roman" w:hAnsi="Times New Roman" w:cs="Times New Roman"/>
          <w:i/>
          <w:color w:val="000000"/>
          <w:sz w:val="20"/>
          <w:szCs w:val="20"/>
        </w:rPr>
        <w:t>ii)</w:t>
      </w:r>
      <w:r>
        <w:rPr>
          <w:rFonts w:ascii="Times New Roman" w:eastAsia="Times New Roman" w:hAnsi="Times New Roman" w:cs="Times New Roman"/>
          <w:color w:val="000000"/>
          <w:sz w:val="20"/>
          <w:szCs w:val="20"/>
        </w:rPr>
        <w:t xml:space="preserve"> design tools allowing to simulate the behaviour of highly deformable structures; </w:t>
      </w:r>
      <w:r>
        <w:rPr>
          <w:rFonts w:ascii="Times New Roman" w:eastAsia="Times New Roman" w:hAnsi="Times New Roman" w:cs="Times New Roman"/>
          <w:i/>
          <w:color w:val="000000"/>
          <w:sz w:val="20"/>
          <w:szCs w:val="20"/>
        </w:rPr>
        <w:t>iii)</w:t>
      </w:r>
      <w:r>
        <w:rPr>
          <w:rFonts w:ascii="Times New Roman" w:eastAsia="Times New Roman" w:hAnsi="Times New Roman" w:cs="Times New Roman"/>
          <w:color w:val="000000"/>
          <w:sz w:val="20"/>
          <w:szCs w:val="20"/>
        </w:rPr>
        <w:t xml:space="preserve"> reliable, possibly affordable, manufacturing methods; </w:t>
      </w:r>
      <w:r>
        <w:rPr>
          <w:rFonts w:ascii="Times New Roman" w:eastAsia="Times New Roman" w:hAnsi="Times New Roman" w:cs="Times New Roman"/>
          <w:i/>
          <w:color w:val="000000"/>
          <w:sz w:val="20"/>
          <w:szCs w:val="20"/>
        </w:rPr>
        <w:t xml:space="preserve">iv) </w:t>
      </w:r>
      <w:r>
        <w:rPr>
          <w:rFonts w:ascii="Times New Roman" w:eastAsia="Times New Roman" w:hAnsi="Times New Roman" w:cs="Times New Roman"/>
          <w:color w:val="000000"/>
          <w:sz w:val="20"/>
          <w:szCs w:val="20"/>
        </w:rPr>
        <w:t>more powerful adaptive learning and control techniques. Within this scenario, this focused section aims at providing an opportunity for material scientists, robotic</w:t>
      </w:r>
      <w:r>
        <w:rPr>
          <w:rFonts w:ascii="Times New Roman" w:eastAsia="Times New Roman" w:hAnsi="Times New Roman" w:cs="Times New Roman"/>
          <w:sz w:val="20"/>
          <w:szCs w:val="20"/>
        </w:rPr>
        <w:t>/control</w:t>
      </w:r>
      <w:r>
        <w:rPr>
          <w:rFonts w:ascii="Times New Roman" w:eastAsia="Times New Roman" w:hAnsi="Times New Roman" w:cs="Times New Roman"/>
          <w:color w:val="000000"/>
          <w:sz w:val="20"/>
          <w:szCs w:val="20"/>
        </w:rPr>
        <w:t xml:space="preserve"> engineers, and practitioners from academia or industry to present the latest theoretical and technological achievements in </w:t>
      </w:r>
      <w:r>
        <w:rPr>
          <w:rFonts w:ascii="Times New Roman" w:eastAsia="Times New Roman" w:hAnsi="Times New Roman" w:cs="Times New Roman"/>
          <w:i/>
          <w:color w:val="000000"/>
          <w:sz w:val="20"/>
          <w:szCs w:val="20"/>
        </w:rPr>
        <w:t>Complaint Mechanisms for Mechatronics</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Particular focus</w:t>
      </w:r>
      <w:proofErr w:type="gramEnd"/>
      <w:r>
        <w:rPr>
          <w:rFonts w:ascii="Times New Roman" w:eastAsia="Times New Roman" w:hAnsi="Times New Roman" w:cs="Times New Roman"/>
          <w:color w:val="000000"/>
          <w:sz w:val="20"/>
          <w:szCs w:val="20"/>
        </w:rPr>
        <w:t xml:space="preserve"> shall be placed on transdisciplinary methodological frameworks, hardware development for real-world applications and out-of-lab experiments. Papers presenting newly emerging fields (such as robotic programmable materials) are also especially welcome. </w:t>
      </w:r>
    </w:p>
    <w:p w14:paraId="65678C17" w14:textId="77777777" w:rsidR="006A7BA7"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Manuscripts should contain both theoretical and experimental results and they will be subject to the normal TMECH review procedures. The topics of interest within the scope of this Special Section include, but not limited to, the following:</w:t>
      </w:r>
    </w:p>
    <w:p w14:paraId="50764C3C" w14:textId="77777777" w:rsidR="006A7BA7" w:rsidRDefault="00000000">
      <w:pPr>
        <w:numPr>
          <w:ilvl w:val="0"/>
          <w:numId w:val="1"/>
        </w:numP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Integrated design of compliant mechanisms for robotics &amp; </w:t>
      </w:r>
      <w:proofErr w:type="gramStart"/>
      <w:r>
        <w:rPr>
          <w:rFonts w:ascii="Times New Roman" w:eastAsia="Times New Roman" w:hAnsi="Times New Roman" w:cs="Times New Roman"/>
          <w:color w:val="000000"/>
          <w:sz w:val="20"/>
          <w:szCs w:val="20"/>
        </w:rPr>
        <w:t>mechatronics;</w:t>
      </w:r>
      <w:proofErr w:type="gramEnd"/>
      <w:r>
        <w:rPr>
          <w:rFonts w:ascii="Times New Roman" w:eastAsia="Times New Roman" w:hAnsi="Times New Roman" w:cs="Times New Roman"/>
          <w:color w:val="000000"/>
          <w:sz w:val="20"/>
          <w:szCs w:val="20"/>
        </w:rPr>
        <w:t xml:space="preserve"> </w:t>
      </w:r>
    </w:p>
    <w:p w14:paraId="655779A1" w14:textId="77777777" w:rsidR="006A7BA7" w:rsidRDefault="00000000">
      <w:pPr>
        <w:numPr>
          <w:ilvl w:val="0"/>
          <w:numId w:val="1"/>
        </w:numP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Control methods for continuum &amp; reconfigurable soft/compliant </w:t>
      </w:r>
      <w:proofErr w:type="gramStart"/>
      <w:r>
        <w:rPr>
          <w:rFonts w:ascii="Times New Roman" w:eastAsia="Times New Roman" w:hAnsi="Times New Roman" w:cs="Times New Roman"/>
          <w:color w:val="000000"/>
          <w:sz w:val="20"/>
          <w:szCs w:val="20"/>
        </w:rPr>
        <w:t>robots;</w:t>
      </w:r>
      <w:proofErr w:type="gramEnd"/>
    </w:p>
    <w:p w14:paraId="67E1FB8A" w14:textId="77777777" w:rsidR="006A7BA7" w:rsidRDefault="00000000">
      <w:pPr>
        <w:numPr>
          <w:ilvl w:val="0"/>
          <w:numId w:val="1"/>
        </w:numP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Computer-Aided </w:t>
      </w:r>
      <w:r>
        <w:rPr>
          <w:rFonts w:ascii="Times New Roman" w:eastAsia="Times New Roman" w:hAnsi="Times New Roman" w:cs="Times New Roman"/>
          <w:sz w:val="20"/>
          <w:szCs w:val="20"/>
        </w:rPr>
        <w:t>t</w:t>
      </w:r>
      <w:r>
        <w:rPr>
          <w:rFonts w:ascii="Times New Roman" w:eastAsia="Times New Roman" w:hAnsi="Times New Roman" w:cs="Times New Roman"/>
          <w:color w:val="000000"/>
          <w:sz w:val="20"/>
          <w:szCs w:val="20"/>
        </w:rPr>
        <w:t>ools for optimizing adaptive</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systems;</w:t>
      </w:r>
      <w:proofErr w:type="gramEnd"/>
    </w:p>
    <w:p w14:paraId="637BC61B" w14:textId="77777777" w:rsidR="006A7BA7" w:rsidRDefault="00000000">
      <w:pPr>
        <w:numPr>
          <w:ilvl w:val="0"/>
          <w:numId w:val="1"/>
        </w:numP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Manufacturing methods for soft intelligent machines (such as Additive Manufacturing and 4D Printing</w:t>
      </w:r>
      <w:proofErr w:type="gramStart"/>
      <w:r>
        <w:rPr>
          <w:rFonts w:ascii="Times New Roman" w:eastAsia="Times New Roman" w:hAnsi="Times New Roman" w:cs="Times New Roman"/>
          <w:color w:val="000000"/>
          <w:sz w:val="20"/>
          <w:szCs w:val="20"/>
        </w:rPr>
        <w:t>);</w:t>
      </w:r>
      <w:proofErr w:type="gramEnd"/>
    </w:p>
    <w:p w14:paraId="1E6BE602" w14:textId="77777777" w:rsidR="006A7BA7" w:rsidRDefault="00000000">
      <w:pPr>
        <w:numPr>
          <w:ilvl w:val="0"/>
          <w:numId w:val="1"/>
        </w:numP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Optimization of programmable stiffness mechanisms &amp; </w:t>
      </w:r>
      <w:proofErr w:type="gramStart"/>
      <w:r>
        <w:rPr>
          <w:rFonts w:ascii="Times New Roman" w:eastAsia="Times New Roman" w:hAnsi="Times New Roman" w:cs="Times New Roman"/>
          <w:color w:val="000000"/>
          <w:sz w:val="20"/>
          <w:szCs w:val="20"/>
        </w:rPr>
        <w:t>actuators;</w:t>
      </w:r>
      <w:proofErr w:type="gramEnd"/>
    </w:p>
    <w:p w14:paraId="2C63994B" w14:textId="77777777" w:rsidR="006A7BA7" w:rsidRDefault="00000000">
      <w:pPr>
        <w:numPr>
          <w:ilvl w:val="0"/>
          <w:numId w:val="1"/>
        </w:numP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Architected, functional and meta-materials for compliant/soft </w:t>
      </w:r>
      <w:proofErr w:type="gramStart"/>
      <w:r>
        <w:rPr>
          <w:rFonts w:ascii="Times New Roman" w:eastAsia="Times New Roman" w:hAnsi="Times New Roman" w:cs="Times New Roman"/>
          <w:color w:val="000000"/>
          <w:sz w:val="20"/>
          <w:szCs w:val="20"/>
        </w:rPr>
        <w:t>robotics;</w:t>
      </w:r>
      <w:proofErr w:type="gramEnd"/>
    </w:p>
    <w:p w14:paraId="03FC9F6D" w14:textId="77777777" w:rsidR="006A7BA7" w:rsidRDefault="00000000">
      <w:pPr>
        <w:numPr>
          <w:ilvl w:val="0"/>
          <w:numId w:val="1"/>
        </w:numP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Smart-material-based actuation &amp; sensing </w:t>
      </w:r>
      <w:proofErr w:type="gramStart"/>
      <w:r>
        <w:rPr>
          <w:rFonts w:ascii="Times New Roman" w:eastAsia="Times New Roman" w:hAnsi="Times New Roman" w:cs="Times New Roman"/>
          <w:color w:val="000000"/>
          <w:sz w:val="20"/>
          <w:szCs w:val="20"/>
        </w:rPr>
        <w:t>systems;</w:t>
      </w:r>
      <w:proofErr w:type="gramEnd"/>
    </w:p>
    <w:p w14:paraId="0D7CCF86" w14:textId="77777777" w:rsidR="006A7BA7" w:rsidRDefault="00000000">
      <w:pPr>
        <w:numPr>
          <w:ilvl w:val="0"/>
          <w:numId w:val="1"/>
        </w:numP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Stretchable/flexible electronics &amp; power </w:t>
      </w:r>
      <w:proofErr w:type="gramStart"/>
      <w:r>
        <w:rPr>
          <w:rFonts w:ascii="Times New Roman" w:eastAsia="Times New Roman" w:hAnsi="Times New Roman" w:cs="Times New Roman"/>
          <w:color w:val="000000"/>
          <w:sz w:val="20"/>
          <w:szCs w:val="20"/>
        </w:rPr>
        <w:t>sources;</w:t>
      </w:r>
      <w:proofErr w:type="gramEnd"/>
    </w:p>
    <w:p w14:paraId="083200A1" w14:textId="77777777" w:rsidR="006A7BA7" w:rsidRDefault="00000000">
      <w:pPr>
        <w:numPr>
          <w:ilvl w:val="0"/>
          <w:numId w:val="1"/>
        </w:numP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Applications of compliant m</w:t>
      </w:r>
      <w:r>
        <w:rPr>
          <w:rFonts w:ascii="Times New Roman" w:eastAsia="Times New Roman" w:hAnsi="Times New Roman" w:cs="Times New Roman"/>
          <w:sz w:val="20"/>
          <w:szCs w:val="20"/>
        </w:rPr>
        <w:t xml:space="preserve">echanisms </w:t>
      </w:r>
      <w:r>
        <w:rPr>
          <w:rFonts w:ascii="Times New Roman" w:eastAsia="Times New Roman" w:hAnsi="Times New Roman" w:cs="Times New Roman"/>
          <w:color w:val="000000"/>
          <w:sz w:val="20"/>
          <w:szCs w:val="20"/>
        </w:rPr>
        <w:t xml:space="preserve">in </w:t>
      </w:r>
      <w:r>
        <w:rPr>
          <w:rFonts w:ascii="Times New Roman" w:eastAsia="Times New Roman" w:hAnsi="Times New Roman" w:cs="Times New Roman"/>
          <w:sz w:val="20"/>
          <w:szCs w:val="20"/>
        </w:rPr>
        <w:t xml:space="preserve">healthcare, manufacturing, inspection/maintenance, and </w:t>
      </w:r>
      <w:proofErr w:type="spellStart"/>
      <w:r>
        <w:rPr>
          <w:rFonts w:ascii="Times New Roman" w:eastAsia="Times New Roman" w:hAnsi="Times New Roman" w:cs="Times New Roman"/>
          <w:sz w:val="20"/>
          <w:szCs w:val="20"/>
        </w:rPr>
        <w:t>agrifood</w:t>
      </w:r>
      <w:proofErr w:type="spellEnd"/>
      <w:r>
        <w:rPr>
          <w:rFonts w:ascii="Times New Roman" w:eastAsia="Times New Roman" w:hAnsi="Times New Roman" w:cs="Times New Roman"/>
          <w:sz w:val="20"/>
          <w:szCs w:val="20"/>
        </w:rPr>
        <w:t>.</w:t>
      </w:r>
    </w:p>
    <w:p w14:paraId="014ED5C4" w14:textId="77777777" w:rsidR="006A7BA7" w:rsidRDefault="006A7BA7">
      <w:pPr>
        <w:spacing w:after="0" w:line="240" w:lineRule="auto"/>
        <w:jc w:val="both"/>
        <w:rPr>
          <w:rFonts w:ascii="Times New Roman" w:eastAsia="Times New Roman" w:hAnsi="Times New Roman" w:cs="Times New Roman"/>
          <w:b/>
          <w:color w:val="000000"/>
          <w:sz w:val="20"/>
          <w:szCs w:val="20"/>
        </w:rPr>
      </w:pPr>
    </w:p>
    <w:p w14:paraId="486B794C" w14:textId="77777777" w:rsidR="006A7BA7"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Manuscript Preparation:</w:t>
      </w:r>
    </w:p>
    <w:p w14:paraId="5E19422F" w14:textId="77777777" w:rsidR="006A7BA7"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Papers must contain original contributions and be prepared in accordance with TMECH standards. Instructions for authors are available online at:</w:t>
      </w:r>
      <w:hyperlink r:id="rId7">
        <w:r>
          <w:rPr>
            <w:rFonts w:ascii="Times New Roman" w:eastAsia="Times New Roman" w:hAnsi="Times New Roman" w:cs="Times New Roman"/>
            <w:color w:val="000000"/>
            <w:sz w:val="20"/>
            <w:szCs w:val="20"/>
            <w:u w:val="single"/>
          </w:rPr>
          <w:t xml:space="preserve"> </w:t>
        </w:r>
      </w:hyperlink>
      <w:hyperlink r:id="rId8">
        <w:r>
          <w:rPr>
            <w:rFonts w:ascii="Times New Roman" w:eastAsia="Times New Roman" w:hAnsi="Times New Roman" w:cs="Times New Roman"/>
            <w:color w:val="1155CC"/>
            <w:sz w:val="20"/>
            <w:szCs w:val="20"/>
            <w:u w:val="single"/>
          </w:rPr>
          <w:t>http://www.ieee-asme-mechatronics.org</w:t>
        </w:r>
      </w:hyperlink>
    </w:p>
    <w:p w14:paraId="0A0CE7C2" w14:textId="77777777" w:rsidR="006A7BA7" w:rsidRDefault="006A7BA7">
      <w:pPr>
        <w:spacing w:after="0" w:line="240" w:lineRule="auto"/>
        <w:jc w:val="both"/>
        <w:rPr>
          <w:rFonts w:ascii="Times New Roman" w:eastAsia="Times New Roman" w:hAnsi="Times New Roman" w:cs="Times New Roman"/>
          <w:b/>
          <w:color w:val="000000"/>
          <w:sz w:val="20"/>
          <w:szCs w:val="20"/>
        </w:rPr>
      </w:pPr>
    </w:p>
    <w:p w14:paraId="2C23B96C" w14:textId="77777777" w:rsidR="006A7BA7"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Manuscript Submission:</w:t>
      </w:r>
    </w:p>
    <w:p w14:paraId="718D23B2" w14:textId="77777777" w:rsidR="006A7BA7" w:rsidRDefault="00000000">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Manuscripts should be submitted through the online submission service available at:</w:t>
      </w:r>
      <w:hyperlink r:id="rId9">
        <w:r>
          <w:rPr>
            <w:rFonts w:ascii="Times New Roman" w:eastAsia="Times New Roman" w:hAnsi="Times New Roman" w:cs="Times New Roman"/>
            <w:color w:val="000000"/>
            <w:sz w:val="20"/>
            <w:szCs w:val="20"/>
            <w:u w:val="single"/>
          </w:rPr>
          <w:t xml:space="preserve"> </w:t>
        </w:r>
      </w:hyperlink>
      <w:hyperlink r:id="rId10">
        <w:r>
          <w:rPr>
            <w:rFonts w:ascii="Times New Roman" w:eastAsia="Times New Roman" w:hAnsi="Times New Roman" w:cs="Times New Roman"/>
            <w:color w:val="1155CC"/>
            <w:sz w:val="20"/>
            <w:szCs w:val="20"/>
            <w:u w:val="single"/>
          </w:rPr>
          <w:t>http://mc.manuscriptcentral.com/tmech-ieee</w:t>
        </w:r>
      </w:hyperlink>
      <w:r>
        <w:rPr>
          <w:rFonts w:ascii="Times New Roman" w:eastAsia="Times New Roman" w:hAnsi="Times New Roman" w:cs="Times New Roman"/>
          <w:color w:val="000000"/>
          <w:sz w:val="20"/>
          <w:szCs w:val="20"/>
        </w:rPr>
        <w:t>. The cover letter should report the following statement: “</w:t>
      </w:r>
      <w:r>
        <w:rPr>
          <w:rFonts w:ascii="Times New Roman" w:eastAsia="Times New Roman" w:hAnsi="Times New Roman" w:cs="Times New Roman"/>
          <w:i/>
          <w:color w:val="000000"/>
          <w:sz w:val="20"/>
          <w:szCs w:val="20"/>
        </w:rPr>
        <w:t>This paper is submitted for possible publication in the Focused Section on Compliant Mechanisms for Mechatronics”</w:t>
      </w:r>
      <w:r>
        <w:rPr>
          <w:rFonts w:ascii="Times New Roman" w:eastAsia="Times New Roman" w:hAnsi="Times New Roman" w:cs="Times New Roman"/>
          <w:color w:val="000000"/>
          <w:sz w:val="20"/>
          <w:szCs w:val="20"/>
        </w:rPr>
        <w:t xml:space="preserve">. All manuscripts will be subjected </w:t>
      </w:r>
      <w:r>
        <w:rPr>
          <w:rFonts w:ascii="Times New Roman" w:eastAsia="Times New Roman" w:hAnsi="Times New Roman" w:cs="Times New Roman"/>
          <w:sz w:val="20"/>
          <w:szCs w:val="20"/>
        </w:rPr>
        <w:t>to a peer</w:t>
      </w:r>
      <w:r>
        <w:rPr>
          <w:rFonts w:ascii="Times New Roman" w:eastAsia="Times New Roman" w:hAnsi="Times New Roman" w:cs="Times New Roman"/>
          <w:color w:val="000000"/>
          <w:sz w:val="20"/>
          <w:szCs w:val="20"/>
        </w:rPr>
        <w:t xml:space="preserve"> review process.</w:t>
      </w:r>
    </w:p>
    <w:p w14:paraId="4E9F5E19" w14:textId="77777777" w:rsidR="006A7BA7" w:rsidRDefault="006A7BA7">
      <w:pPr>
        <w:spacing w:after="0" w:line="240" w:lineRule="auto"/>
        <w:jc w:val="both"/>
        <w:rPr>
          <w:rFonts w:ascii="Times New Roman" w:eastAsia="Times New Roman" w:hAnsi="Times New Roman" w:cs="Times New Roman"/>
          <w:b/>
          <w:color w:val="000000"/>
          <w:sz w:val="20"/>
          <w:szCs w:val="20"/>
        </w:rPr>
      </w:pPr>
    </w:p>
    <w:p w14:paraId="52E9B76D" w14:textId="77777777" w:rsidR="006A7BA7" w:rsidRDefault="00000000">
      <w:pPr>
        <w:spacing w:after="0" w:line="240" w:lineRule="auto"/>
        <w:jc w:val="both"/>
        <w:rPr>
          <w:rFonts w:ascii="Times New Roman" w:eastAsia="Times New Roman" w:hAnsi="Times New Roman" w:cs="Times New Roman"/>
          <w:sz w:val="20"/>
          <w:szCs w:val="20"/>
        </w:rPr>
      </w:pPr>
      <w:bookmarkStart w:id="0" w:name="_heading=h.gjdgxs" w:colFirst="0" w:colLast="0"/>
      <w:bookmarkEnd w:id="0"/>
      <w:r>
        <w:rPr>
          <w:rFonts w:ascii="Times New Roman" w:eastAsia="Times New Roman" w:hAnsi="Times New Roman" w:cs="Times New Roman"/>
          <w:b/>
          <w:color w:val="000000"/>
          <w:sz w:val="20"/>
          <w:szCs w:val="20"/>
        </w:rPr>
        <w:t xml:space="preserve">Important Dates:    </w:t>
      </w:r>
      <w:r>
        <w:rPr>
          <w:rFonts w:ascii="Times New Roman" w:eastAsia="Times New Roman" w:hAnsi="Times New Roman" w:cs="Times New Roman"/>
          <w:b/>
          <w:color w:val="000000"/>
          <w:sz w:val="20"/>
          <w:szCs w:val="20"/>
        </w:rPr>
        <w:tab/>
      </w:r>
    </w:p>
    <w:p w14:paraId="6B2EC256" w14:textId="0B78D7B0" w:rsidR="006A7BA7"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Paper Submission                                                               </w:t>
      </w:r>
      <w:r>
        <w:rPr>
          <w:rFonts w:ascii="Times New Roman" w:eastAsia="Times New Roman" w:hAnsi="Times New Roman" w:cs="Times New Roman"/>
          <w:color w:val="000000"/>
          <w:sz w:val="20"/>
          <w:szCs w:val="20"/>
        </w:rPr>
        <w:tab/>
      </w:r>
      <w:r w:rsidR="0043368F">
        <w:rPr>
          <w:rFonts w:ascii="Times New Roman" w:eastAsia="Times New Roman" w:hAnsi="Times New Roman" w:cs="Times New Roman"/>
          <w:sz w:val="20"/>
          <w:szCs w:val="20"/>
        </w:rPr>
        <w:t>March 1</w:t>
      </w:r>
      <w:r>
        <w:rPr>
          <w:rFonts w:ascii="Times New Roman" w:eastAsia="Times New Roman" w:hAnsi="Times New Roman" w:cs="Times New Roman"/>
          <w:color w:val="000000"/>
          <w:sz w:val="20"/>
          <w:szCs w:val="20"/>
        </w:rPr>
        <w:t>, 202</w:t>
      </w:r>
      <w:r>
        <w:rPr>
          <w:rFonts w:ascii="Times New Roman" w:eastAsia="Times New Roman" w:hAnsi="Times New Roman" w:cs="Times New Roman"/>
          <w:sz w:val="20"/>
          <w:szCs w:val="20"/>
        </w:rPr>
        <w:t>3</w:t>
      </w:r>
    </w:p>
    <w:p w14:paraId="7BE2531A" w14:textId="77777777" w:rsidR="006A7BA7"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Completion of First Review                                                 </w:t>
      </w:r>
      <w:r>
        <w:rPr>
          <w:rFonts w:ascii="Times New Roman" w:eastAsia="Times New Roman" w:hAnsi="Times New Roman" w:cs="Times New Roman"/>
          <w:color w:val="000000"/>
          <w:sz w:val="20"/>
          <w:szCs w:val="20"/>
        </w:rPr>
        <w:tab/>
      </w:r>
      <w:r>
        <w:rPr>
          <w:rFonts w:ascii="Times New Roman" w:eastAsia="Times New Roman" w:hAnsi="Times New Roman" w:cs="Times New Roman"/>
          <w:sz w:val="20"/>
          <w:szCs w:val="20"/>
        </w:rPr>
        <w:t>June</w:t>
      </w:r>
      <w:r>
        <w:rPr>
          <w:rFonts w:ascii="Times New Roman" w:eastAsia="Times New Roman" w:hAnsi="Times New Roman" w:cs="Times New Roman"/>
          <w:color w:val="000000"/>
          <w:sz w:val="20"/>
          <w:szCs w:val="20"/>
        </w:rPr>
        <w:t xml:space="preserve"> 1, 202</w:t>
      </w:r>
      <w:r>
        <w:rPr>
          <w:rFonts w:ascii="Times New Roman" w:eastAsia="Times New Roman" w:hAnsi="Times New Roman" w:cs="Times New Roman"/>
          <w:sz w:val="20"/>
          <w:szCs w:val="20"/>
        </w:rPr>
        <w:t>3</w:t>
      </w:r>
    </w:p>
    <w:p w14:paraId="349B0202" w14:textId="6F9E6920" w:rsidR="006A7BA7"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Submission of Revised Papers                                             </w:t>
      </w:r>
      <w:r>
        <w:rPr>
          <w:rFonts w:ascii="Times New Roman" w:eastAsia="Times New Roman" w:hAnsi="Times New Roman" w:cs="Times New Roman"/>
          <w:color w:val="000000"/>
          <w:sz w:val="20"/>
          <w:szCs w:val="20"/>
        </w:rPr>
        <w:tab/>
      </w:r>
      <w:r w:rsidR="00527E75">
        <w:rPr>
          <w:rFonts w:ascii="Times New Roman" w:eastAsia="Times New Roman" w:hAnsi="Times New Roman" w:cs="Times New Roman"/>
          <w:color w:val="000000"/>
          <w:sz w:val="20"/>
          <w:szCs w:val="20"/>
        </w:rPr>
        <w:t>July</w:t>
      </w:r>
      <w:r>
        <w:rPr>
          <w:rFonts w:ascii="Times New Roman" w:eastAsia="Times New Roman" w:hAnsi="Times New Roman" w:cs="Times New Roman"/>
          <w:color w:val="000000"/>
          <w:sz w:val="20"/>
          <w:szCs w:val="20"/>
        </w:rPr>
        <w:t xml:space="preserve"> 15, 202</w:t>
      </w:r>
      <w:r>
        <w:rPr>
          <w:rFonts w:ascii="Times New Roman" w:eastAsia="Times New Roman" w:hAnsi="Times New Roman" w:cs="Times New Roman"/>
          <w:sz w:val="20"/>
          <w:szCs w:val="20"/>
        </w:rPr>
        <w:t>3</w:t>
      </w:r>
    </w:p>
    <w:p w14:paraId="39A8E06B" w14:textId="77777777" w:rsidR="006A7BA7"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Completion of Final Review                                                </w:t>
      </w:r>
      <w:r>
        <w:rPr>
          <w:rFonts w:ascii="Times New Roman" w:eastAsia="Times New Roman" w:hAnsi="Times New Roman" w:cs="Times New Roman"/>
          <w:color w:val="000000"/>
          <w:sz w:val="20"/>
          <w:szCs w:val="20"/>
        </w:rPr>
        <w:tab/>
      </w:r>
      <w:r>
        <w:rPr>
          <w:rFonts w:ascii="Times New Roman" w:eastAsia="Times New Roman" w:hAnsi="Times New Roman" w:cs="Times New Roman"/>
          <w:sz w:val="20"/>
          <w:szCs w:val="20"/>
        </w:rPr>
        <w:t>September</w:t>
      </w:r>
      <w:r>
        <w:rPr>
          <w:rFonts w:ascii="Times New Roman" w:eastAsia="Times New Roman" w:hAnsi="Times New Roman" w:cs="Times New Roman"/>
          <w:color w:val="000000"/>
          <w:sz w:val="20"/>
          <w:szCs w:val="20"/>
        </w:rPr>
        <w:t xml:space="preserve"> 15, 202</w:t>
      </w:r>
      <w:r>
        <w:rPr>
          <w:rFonts w:ascii="Times New Roman" w:eastAsia="Times New Roman" w:hAnsi="Times New Roman" w:cs="Times New Roman"/>
          <w:sz w:val="20"/>
          <w:szCs w:val="20"/>
        </w:rPr>
        <w:t>3</w:t>
      </w:r>
    </w:p>
    <w:p w14:paraId="1EB62C9C" w14:textId="77777777" w:rsidR="006A7BA7"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Submission of Final Manuscripts and Copyright Forms         </w:t>
      </w:r>
      <w:r>
        <w:rPr>
          <w:rFonts w:ascii="Times New Roman" w:eastAsia="Times New Roman" w:hAnsi="Times New Roman" w:cs="Times New Roman"/>
          <w:color w:val="000000"/>
          <w:sz w:val="20"/>
          <w:szCs w:val="20"/>
        </w:rPr>
        <w:tab/>
      </w:r>
      <w:r>
        <w:rPr>
          <w:rFonts w:ascii="Times New Roman" w:eastAsia="Times New Roman" w:hAnsi="Times New Roman" w:cs="Times New Roman"/>
          <w:sz w:val="20"/>
          <w:szCs w:val="20"/>
        </w:rPr>
        <w:t>October</w:t>
      </w:r>
      <w:r>
        <w:rPr>
          <w:rFonts w:ascii="Times New Roman" w:eastAsia="Times New Roman" w:hAnsi="Times New Roman" w:cs="Times New Roman"/>
          <w:color w:val="000000"/>
          <w:sz w:val="20"/>
          <w:szCs w:val="20"/>
        </w:rPr>
        <w:t xml:space="preserve"> 3</w:t>
      </w:r>
      <w:r>
        <w:rPr>
          <w:rFonts w:ascii="Times New Roman" w:eastAsia="Times New Roman" w:hAnsi="Times New Roman" w:cs="Times New Roman"/>
          <w:sz w:val="20"/>
          <w:szCs w:val="20"/>
        </w:rPr>
        <w:t>1</w:t>
      </w:r>
      <w:r>
        <w:rPr>
          <w:rFonts w:ascii="Times New Roman" w:eastAsia="Times New Roman" w:hAnsi="Times New Roman" w:cs="Times New Roman"/>
          <w:color w:val="000000"/>
          <w:sz w:val="20"/>
          <w:szCs w:val="20"/>
        </w:rPr>
        <w:t>, 202</w:t>
      </w:r>
      <w:r>
        <w:rPr>
          <w:rFonts w:ascii="Times New Roman" w:eastAsia="Times New Roman" w:hAnsi="Times New Roman" w:cs="Times New Roman"/>
          <w:sz w:val="20"/>
          <w:szCs w:val="20"/>
        </w:rPr>
        <w:t>3</w:t>
      </w:r>
    </w:p>
    <w:p w14:paraId="4DDA17F1" w14:textId="77777777" w:rsidR="006A7BA7" w:rsidRDefault="00000000">
      <w:pPr>
        <w:spacing w:after="0" w:line="240" w:lineRule="auto"/>
        <w:jc w:val="both"/>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 xml:space="preserve">Publication  </w:t>
      </w:r>
      <w:r>
        <w:rPr>
          <w:rFonts w:ascii="Times New Roman" w:eastAsia="Times New Roman" w:hAnsi="Times New Roman" w:cs="Times New Roman"/>
          <w:color w:val="000000"/>
          <w:sz w:val="20"/>
          <w:szCs w:val="20"/>
        </w:rPr>
        <w:tab/>
      </w:r>
      <w:proofErr w:type="gram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sz w:val="20"/>
          <w:szCs w:val="20"/>
        </w:rPr>
        <w:t>December</w:t>
      </w:r>
      <w:r>
        <w:rPr>
          <w:rFonts w:ascii="Times New Roman" w:eastAsia="Times New Roman" w:hAnsi="Times New Roman" w:cs="Times New Roman"/>
          <w:color w:val="000000"/>
          <w:sz w:val="20"/>
          <w:szCs w:val="20"/>
        </w:rPr>
        <w:t xml:space="preserve"> 202</w:t>
      </w:r>
      <w:r>
        <w:rPr>
          <w:rFonts w:ascii="Times New Roman" w:eastAsia="Times New Roman" w:hAnsi="Times New Roman" w:cs="Times New Roman"/>
          <w:sz w:val="20"/>
          <w:szCs w:val="20"/>
        </w:rPr>
        <w:t>3</w:t>
      </w:r>
    </w:p>
    <w:p w14:paraId="42D54607" w14:textId="77777777" w:rsidR="006A7BA7" w:rsidRDefault="006A7BA7">
      <w:pPr>
        <w:spacing w:after="0" w:line="240" w:lineRule="auto"/>
        <w:jc w:val="both"/>
        <w:rPr>
          <w:rFonts w:ascii="Times New Roman" w:eastAsia="Times New Roman" w:hAnsi="Times New Roman" w:cs="Times New Roman"/>
          <w:color w:val="000000"/>
          <w:sz w:val="20"/>
          <w:szCs w:val="20"/>
        </w:rPr>
      </w:pPr>
    </w:p>
    <w:p w14:paraId="0AEC4D58" w14:textId="77777777" w:rsidR="006A7BA7"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Guest Editors:</w:t>
      </w:r>
    </w:p>
    <w:p w14:paraId="265FD16F" w14:textId="77777777" w:rsidR="006A7BA7"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Giovanni </w:t>
      </w:r>
      <w:proofErr w:type="spellStart"/>
      <w:r>
        <w:rPr>
          <w:rFonts w:ascii="Times New Roman" w:eastAsia="Times New Roman" w:hAnsi="Times New Roman" w:cs="Times New Roman"/>
          <w:b/>
          <w:color w:val="000000"/>
          <w:sz w:val="20"/>
          <w:szCs w:val="20"/>
        </w:rPr>
        <w:t>Berselli</w:t>
      </w:r>
      <w:proofErr w:type="spellEnd"/>
    </w:p>
    <w:p w14:paraId="44F24619" w14:textId="77777777" w:rsidR="006A7BA7" w:rsidRDefault="00000000">
      <w:pPr>
        <w:spacing w:after="0" w:line="240" w:lineRule="auto"/>
        <w:ind w:left="340"/>
        <w:jc w:val="both"/>
        <w:rPr>
          <w:rFonts w:ascii="Times New Roman" w:eastAsia="Times New Roman" w:hAnsi="Times New Roman" w:cs="Times New Roman"/>
          <w:i/>
          <w:sz w:val="16"/>
          <w:szCs w:val="16"/>
        </w:rPr>
      </w:pPr>
      <w:r>
        <w:rPr>
          <w:rFonts w:ascii="Times New Roman" w:eastAsia="Times New Roman" w:hAnsi="Times New Roman" w:cs="Times New Roman"/>
          <w:i/>
          <w:color w:val="000000"/>
          <w:sz w:val="16"/>
          <w:szCs w:val="16"/>
        </w:rPr>
        <w:t>Department of Mechanical Engineering</w:t>
      </w:r>
      <w:r>
        <w:rPr>
          <w:rFonts w:ascii="Times New Roman" w:eastAsia="Times New Roman" w:hAnsi="Times New Roman" w:cs="Times New Roman"/>
          <w:i/>
          <w:sz w:val="16"/>
          <w:szCs w:val="16"/>
        </w:rPr>
        <w:t xml:space="preserve">, </w:t>
      </w:r>
      <w:r>
        <w:rPr>
          <w:rFonts w:ascii="Times New Roman" w:eastAsia="Times New Roman" w:hAnsi="Times New Roman" w:cs="Times New Roman"/>
          <w:i/>
          <w:color w:val="000000"/>
          <w:sz w:val="16"/>
          <w:szCs w:val="16"/>
        </w:rPr>
        <w:t>University of Genova, Italy</w:t>
      </w:r>
      <w:r>
        <w:rPr>
          <w:rFonts w:ascii="Times New Roman" w:eastAsia="Times New Roman" w:hAnsi="Times New Roman" w:cs="Times New Roman"/>
          <w:i/>
          <w:sz w:val="16"/>
          <w:szCs w:val="16"/>
        </w:rPr>
        <w:t xml:space="preserve"> - </w:t>
      </w:r>
      <w:r>
        <w:rPr>
          <w:rFonts w:ascii="Times New Roman" w:eastAsia="Times New Roman" w:hAnsi="Times New Roman" w:cs="Times New Roman"/>
          <w:i/>
          <w:color w:val="000000"/>
          <w:sz w:val="16"/>
          <w:szCs w:val="16"/>
        </w:rPr>
        <w:t xml:space="preserve">Email: </w:t>
      </w:r>
      <w:r>
        <w:rPr>
          <w:rFonts w:ascii="Times New Roman" w:eastAsia="Times New Roman" w:hAnsi="Times New Roman" w:cs="Times New Roman"/>
          <w:i/>
          <w:color w:val="4472C4"/>
          <w:sz w:val="16"/>
          <w:szCs w:val="16"/>
          <w:u w:val="single"/>
        </w:rPr>
        <w:t>giovanni.berselli@unige.it</w:t>
      </w:r>
    </w:p>
    <w:p w14:paraId="1D77FE75" w14:textId="77777777" w:rsidR="006A7BA7"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Manuel Catalano</w:t>
      </w:r>
    </w:p>
    <w:p w14:paraId="1F698C06" w14:textId="77777777" w:rsidR="006A7BA7" w:rsidRDefault="00000000">
      <w:pPr>
        <w:spacing w:after="0" w:line="240" w:lineRule="auto"/>
        <w:ind w:left="340"/>
        <w:jc w:val="both"/>
        <w:rPr>
          <w:rFonts w:ascii="Times New Roman" w:eastAsia="Times New Roman" w:hAnsi="Times New Roman" w:cs="Times New Roman"/>
          <w:i/>
          <w:color w:val="4472C4"/>
          <w:sz w:val="16"/>
          <w:szCs w:val="16"/>
          <w:u w:val="single"/>
        </w:rPr>
      </w:pPr>
      <w:r>
        <w:rPr>
          <w:rFonts w:ascii="Times New Roman" w:eastAsia="Times New Roman" w:hAnsi="Times New Roman" w:cs="Times New Roman"/>
          <w:i/>
          <w:color w:val="000000"/>
          <w:sz w:val="16"/>
          <w:szCs w:val="16"/>
        </w:rPr>
        <w:t xml:space="preserve">Italian Institute of Technology, Genova, Italy- Email: </w:t>
      </w:r>
      <w:r>
        <w:rPr>
          <w:rFonts w:ascii="Times New Roman" w:eastAsia="Times New Roman" w:hAnsi="Times New Roman" w:cs="Times New Roman"/>
          <w:i/>
          <w:color w:val="4472C4"/>
          <w:sz w:val="16"/>
          <w:szCs w:val="16"/>
          <w:u w:val="single"/>
        </w:rPr>
        <w:t>manuel.catalano@iit.it</w:t>
      </w:r>
    </w:p>
    <w:p w14:paraId="2F2D7A87" w14:textId="77777777" w:rsidR="006A7BA7"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Mary </w:t>
      </w:r>
      <w:proofErr w:type="spellStart"/>
      <w:r>
        <w:rPr>
          <w:rFonts w:ascii="Times New Roman" w:eastAsia="Times New Roman" w:hAnsi="Times New Roman" w:cs="Times New Roman"/>
          <w:b/>
          <w:sz w:val="20"/>
          <w:szCs w:val="20"/>
        </w:rPr>
        <w:t>Frecker</w:t>
      </w:r>
      <w:proofErr w:type="spellEnd"/>
    </w:p>
    <w:p w14:paraId="7EC2574B" w14:textId="77777777" w:rsidR="006A7BA7" w:rsidRDefault="00000000">
      <w:pPr>
        <w:spacing w:after="0" w:line="240" w:lineRule="auto"/>
        <w:ind w:left="340"/>
        <w:jc w:val="both"/>
        <w:rPr>
          <w:rFonts w:ascii="Times New Roman" w:eastAsia="Times New Roman" w:hAnsi="Times New Roman" w:cs="Times New Roman"/>
          <w:b/>
          <w:sz w:val="20"/>
          <w:szCs w:val="20"/>
        </w:rPr>
      </w:pPr>
      <w:r>
        <w:rPr>
          <w:rFonts w:ascii="Times New Roman" w:eastAsia="Times New Roman" w:hAnsi="Times New Roman" w:cs="Times New Roman"/>
          <w:i/>
          <w:sz w:val="16"/>
          <w:szCs w:val="16"/>
        </w:rPr>
        <w:t xml:space="preserve">Department of Mechanical Engineering, Pennsylvania State University, University Park, USA - Email: </w:t>
      </w:r>
      <w:r>
        <w:rPr>
          <w:rFonts w:ascii="Times New Roman" w:eastAsia="Times New Roman" w:hAnsi="Times New Roman" w:cs="Times New Roman"/>
          <w:i/>
          <w:color w:val="4472C4"/>
          <w:sz w:val="16"/>
          <w:szCs w:val="16"/>
          <w:u w:val="single"/>
        </w:rPr>
        <w:t>mxf36@psu.edu</w:t>
      </w:r>
    </w:p>
    <w:p w14:paraId="009BD8AD" w14:textId="77777777" w:rsidR="006A7BA7"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Just L. Herder</w:t>
      </w:r>
    </w:p>
    <w:p w14:paraId="75D42535" w14:textId="77777777" w:rsidR="006A7BA7" w:rsidRDefault="00000000">
      <w:pPr>
        <w:spacing w:after="0" w:line="240" w:lineRule="auto"/>
        <w:ind w:left="340"/>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 xml:space="preserve">Department of Precision and Microsystems Engineering, Delft University of Technology, The Netherlands- Email: </w:t>
      </w:r>
      <w:r>
        <w:rPr>
          <w:rFonts w:ascii="Times New Roman" w:eastAsia="Times New Roman" w:hAnsi="Times New Roman" w:cs="Times New Roman"/>
          <w:i/>
          <w:color w:val="4472C4"/>
          <w:sz w:val="16"/>
          <w:szCs w:val="16"/>
          <w:u w:val="single"/>
        </w:rPr>
        <w:t>j.l.herder@tudelft.nl</w:t>
      </w:r>
    </w:p>
    <w:p w14:paraId="66A46394" w14:textId="77777777" w:rsidR="006A7BA7"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Jonathan B. Hopkins</w:t>
      </w:r>
    </w:p>
    <w:p w14:paraId="4B8D1DC6" w14:textId="77777777" w:rsidR="006A7BA7" w:rsidRDefault="00000000">
      <w:pPr>
        <w:spacing w:after="0" w:line="240" w:lineRule="auto"/>
        <w:ind w:left="340"/>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 xml:space="preserve">Department of Mechanical and Aerospace Engineering, University of California, Los Angeles, USA - Email: </w:t>
      </w:r>
      <w:r>
        <w:rPr>
          <w:rFonts w:ascii="Times New Roman" w:eastAsia="Times New Roman" w:hAnsi="Times New Roman" w:cs="Times New Roman"/>
          <w:i/>
          <w:color w:val="4472C4"/>
          <w:sz w:val="16"/>
          <w:szCs w:val="16"/>
          <w:u w:val="single"/>
        </w:rPr>
        <w:t>hopkins@seas.ucla.edu</w:t>
      </w:r>
    </w:p>
    <w:p w14:paraId="7FBC1C2D" w14:textId="77777777" w:rsidR="006A7BA7" w:rsidRDefault="006A7BA7">
      <w:pPr>
        <w:spacing w:after="0" w:line="240" w:lineRule="auto"/>
        <w:ind w:left="340"/>
        <w:jc w:val="both"/>
        <w:rPr>
          <w:rFonts w:ascii="Times New Roman" w:eastAsia="Times New Roman" w:hAnsi="Times New Roman" w:cs="Times New Roman"/>
          <w:i/>
          <w:color w:val="000000"/>
          <w:sz w:val="16"/>
          <w:szCs w:val="16"/>
        </w:rPr>
      </w:pPr>
    </w:p>
    <w:sectPr w:rsidR="006A7BA7">
      <w:pgSz w:w="11906" w:h="16838"/>
      <w:pgMar w:top="540" w:right="1134" w:bottom="567"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42E5B"/>
    <w:multiLevelType w:val="multilevel"/>
    <w:tmpl w:val="4EF21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94895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BA7"/>
    <w:rsid w:val="0043368F"/>
    <w:rsid w:val="00527E75"/>
    <w:rsid w:val="006A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AD816A"/>
  <w15:docId w15:val="{16665BEE-81DB-A14A-B791-3CB65B93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462E0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semiHidden/>
    <w:unhideWhenUsed/>
    <w:rsid w:val="000D792E"/>
    <w:rPr>
      <w:color w:val="0000FF"/>
      <w:u w:val="single"/>
    </w:rPr>
  </w:style>
  <w:style w:type="table" w:styleId="TableGrid">
    <w:name w:val="Table Grid"/>
    <w:basedOn w:val="TableNormal"/>
    <w:uiPriority w:val="39"/>
    <w:rsid w:val="00063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063EE8"/>
  </w:style>
  <w:style w:type="paragraph" w:styleId="BalloonText">
    <w:name w:val="Balloon Text"/>
    <w:basedOn w:val="Normal"/>
    <w:link w:val="BalloonTextChar"/>
    <w:uiPriority w:val="99"/>
    <w:semiHidden/>
    <w:unhideWhenUsed/>
    <w:rsid w:val="00BD7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3CF"/>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eee-asme-mechatronics.org/" TargetMode="External"/><Relationship Id="rId3" Type="http://schemas.openxmlformats.org/officeDocument/2006/relationships/styles" Target="styles.xml"/><Relationship Id="rId7" Type="http://schemas.openxmlformats.org/officeDocument/2006/relationships/hyperlink" Target="http://www.ieee-asme-mechatronics.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c.manuscriptcentral.com/tmech-ieee" TargetMode="External"/><Relationship Id="rId4" Type="http://schemas.openxmlformats.org/officeDocument/2006/relationships/settings" Target="settings.xml"/><Relationship Id="rId9" Type="http://schemas.openxmlformats.org/officeDocument/2006/relationships/hyperlink" Target="http://mc.manuscriptcentral.com/tmech-iee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2V3Lm1p8QSiE34lAd0vjpBbrbg==">AMUW2mVT+LqrqZpae1A7n76MswPA49pVF37sNoYd0un1PwqKjHjznC224E6O13KVOGVHeyCVeU4TodNA1w/2oeA0pjg093i6GEeSGJS5L4oF0+Xorlh2O+Yc1JhWZXSI8zpHIen6l4IM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Berselli</dc:creator>
  <cp:lastModifiedBy>David Jarrett</cp:lastModifiedBy>
  <cp:revision>2</cp:revision>
  <dcterms:created xsi:type="dcterms:W3CDTF">2022-10-24T14:34:00Z</dcterms:created>
  <dcterms:modified xsi:type="dcterms:W3CDTF">2022-11-12T18:14:00Z</dcterms:modified>
</cp:coreProperties>
</file>